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D868CB" w:rsidP="0004759E">
      <w:pPr>
        <w:jc w:val="center"/>
        <w:rPr>
          <w:b/>
          <w:u w:val="single"/>
        </w:rPr>
      </w:pPr>
      <w:r w:rsidRPr="00E20A72">
        <w:rPr>
          <w:b/>
          <w:u w:val="single"/>
        </w:rPr>
        <w:t>Requisition</w:t>
      </w:r>
      <w:r w:rsidR="00BB0BFB" w:rsidRPr="00E20A72">
        <w:rPr>
          <w:b/>
          <w:u w:val="single"/>
        </w:rPr>
        <w:t xml:space="preserve"> form for </w:t>
      </w:r>
      <w:r w:rsidR="003967EE" w:rsidRPr="00E20A72">
        <w:rPr>
          <w:b/>
          <w:u w:val="single"/>
        </w:rPr>
        <w:t>FESEM</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81"/>
        <w:gridCol w:w="2551"/>
        <w:gridCol w:w="1863"/>
        <w:gridCol w:w="3262"/>
      </w:tblGrid>
      <w:tr w:rsidR="00ED6DC6" w:rsidRPr="00E20A72" w:rsidTr="00E31370">
        <w:trPr>
          <w:trHeight w:val="431"/>
          <w:jc w:val="center"/>
        </w:trPr>
        <w:tc>
          <w:tcPr>
            <w:tcW w:w="1981"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51"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63"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62"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E31370">
        <w:trPr>
          <w:trHeight w:val="1016"/>
          <w:jc w:val="center"/>
        </w:trPr>
        <w:tc>
          <w:tcPr>
            <w:tcW w:w="1981" w:type="dxa"/>
          </w:tcPr>
          <w:p w:rsidR="00ED6DC6" w:rsidRPr="00E20A72" w:rsidRDefault="00ED6DC6" w:rsidP="0004759E">
            <w:pPr>
              <w:pStyle w:val="ListParagraph"/>
              <w:ind w:left="0"/>
              <w:jc w:val="both"/>
              <w:rPr>
                <w:sz w:val="20"/>
                <w:szCs w:val="20"/>
              </w:rPr>
            </w:pPr>
          </w:p>
        </w:tc>
        <w:tc>
          <w:tcPr>
            <w:tcW w:w="2551" w:type="dxa"/>
          </w:tcPr>
          <w:p w:rsidR="00ED6DC6" w:rsidRPr="00E20A72" w:rsidRDefault="00ED6DC6" w:rsidP="0004759E">
            <w:pPr>
              <w:pStyle w:val="ListParagraph"/>
              <w:ind w:left="0"/>
              <w:jc w:val="both"/>
              <w:rPr>
                <w:sz w:val="20"/>
                <w:szCs w:val="20"/>
              </w:rPr>
            </w:pPr>
          </w:p>
        </w:tc>
        <w:tc>
          <w:tcPr>
            <w:tcW w:w="1863" w:type="dxa"/>
          </w:tcPr>
          <w:p w:rsidR="00ED6DC6" w:rsidRPr="00E20A72" w:rsidRDefault="00ED6DC6" w:rsidP="0004759E">
            <w:pPr>
              <w:pStyle w:val="ListParagraph"/>
              <w:ind w:left="0"/>
              <w:jc w:val="both"/>
              <w:rPr>
                <w:sz w:val="20"/>
                <w:szCs w:val="20"/>
              </w:rPr>
            </w:pPr>
          </w:p>
        </w:tc>
        <w:tc>
          <w:tcPr>
            <w:tcW w:w="3262"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D868CB" w:rsidRPr="00E20A72" w:rsidRDefault="00D868CB" w:rsidP="0004759E">
      <w:pPr>
        <w:pStyle w:val="ListParagraph"/>
        <w:numPr>
          <w:ilvl w:val="0"/>
          <w:numId w:val="3"/>
        </w:numPr>
        <w:spacing w:before="120"/>
        <w:jc w:val="both"/>
        <w:rPr>
          <w:sz w:val="20"/>
          <w:szCs w:val="20"/>
        </w:rPr>
      </w:pPr>
      <w:r w:rsidRPr="00E20A72">
        <w:rPr>
          <w:sz w:val="20"/>
          <w:szCs w:val="20"/>
        </w:rPr>
        <w:t>SAMPLE DETAILS</w:t>
      </w:r>
    </w:p>
    <w:tbl>
      <w:tblPr>
        <w:tblStyle w:val="TableGrid"/>
        <w:tblW w:w="9861" w:type="dxa"/>
        <w:jc w:val="center"/>
        <w:tblInd w:w="-475" w:type="dxa"/>
        <w:tblBorders>
          <w:insideH w:val="none" w:sz="0" w:space="0" w:color="auto"/>
          <w:insideV w:val="none" w:sz="0" w:space="0" w:color="auto"/>
        </w:tblBorders>
        <w:tblLook w:val="04A0" w:firstRow="1" w:lastRow="0" w:firstColumn="1" w:lastColumn="0" w:noHBand="0" w:noVBand="1"/>
      </w:tblPr>
      <w:tblGrid>
        <w:gridCol w:w="1165"/>
        <w:gridCol w:w="2388"/>
        <w:gridCol w:w="6308"/>
      </w:tblGrid>
      <w:tr w:rsidR="00013552" w:rsidRPr="00E20A72" w:rsidTr="00853024">
        <w:trPr>
          <w:trHeight w:val="426"/>
          <w:jc w:val="center"/>
        </w:trPr>
        <w:tc>
          <w:tcPr>
            <w:tcW w:w="3553" w:type="dxa"/>
            <w:gridSpan w:val="2"/>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r w:rsidRPr="00E20A72">
              <w:rPr>
                <w:b/>
                <w:sz w:val="20"/>
                <w:szCs w:val="20"/>
              </w:rPr>
              <w:t>No of Sample</w:t>
            </w:r>
            <w:r w:rsidR="00E91F6A" w:rsidRPr="00E20A72">
              <w:rPr>
                <w:b/>
                <w:sz w:val="20"/>
                <w:szCs w:val="20"/>
              </w:rPr>
              <w:t>s</w:t>
            </w:r>
            <w:r w:rsidRPr="00E20A72">
              <w:rPr>
                <w:b/>
                <w:sz w:val="20"/>
                <w:szCs w:val="20"/>
              </w:rPr>
              <w:t xml:space="preserve"> with sample ID (s):</w:t>
            </w:r>
          </w:p>
        </w:tc>
        <w:tc>
          <w:tcPr>
            <w:tcW w:w="6308" w:type="dxa"/>
            <w:tcBorders>
              <w:top w:val="single" w:sz="4" w:space="0" w:color="auto"/>
              <w:left w:val="single" w:sz="4" w:space="0" w:color="auto"/>
              <w:bottom w:val="single" w:sz="4" w:space="0" w:color="auto"/>
            </w:tcBorders>
          </w:tcPr>
          <w:p w:rsidR="00013552" w:rsidRPr="00E20A72" w:rsidRDefault="00013552" w:rsidP="00013552">
            <w:pPr>
              <w:spacing w:after="200"/>
              <w:rPr>
                <w:b/>
                <w:sz w:val="20"/>
                <w:szCs w:val="20"/>
              </w:rPr>
            </w:pPr>
          </w:p>
        </w:tc>
      </w:tr>
      <w:tr w:rsidR="00E91F6A" w:rsidRPr="00E20A72" w:rsidTr="00853024">
        <w:trPr>
          <w:trHeight w:val="1545"/>
          <w:jc w:val="center"/>
        </w:trPr>
        <w:tc>
          <w:tcPr>
            <w:tcW w:w="1165" w:type="dxa"/>
            <w:tcBorders>
              <w:top w:val="single" w:sz="4" w:space="0" w:color="auto"/>
              <w:left w:val="single" w:sz="4" w:space="0" w:color="auto"/>
              <w:bottom w:val="single" w:sz="4" w:space="0" w:color="auto"/>
            </w:tcBorders>
            <w:vAlign w:val="center"/>
          </w:tcPr>
          <w:p w:rsidR="00E91F6A" w:rsidRPr="00E20A72" w:rsidRDefault="00E91F6A" w:rsidP="00C6374D">
            <w:pPr>
              <w:spacing w:line="276" w:lineRule="auto"/>
              <w:jc w:val="center"/>
              <w:rPr>
                <w:bCs/>
                <w:sz w:val="20"/>
                <w:szCs w:val="20"/>
              </w:rPr>
            </w:pPr>
            <w:r w:rsidRPr="00E20A72">
              <w:rPr>
                <w:bCs/>
                <w:sz w:val="20"/>
                <w:szCs w:val="20"/>
              </w:rPr>
              <w:t>Nature of sample</w:t>
            </w:r>
          </w:p>
        </w:tc>
        <w:tc>
          <w:tcPr>
            <w:tcW w:w="8696" w:type="dxa"/>
            <w:gridSpan w:val="2"/>
            <w:tcBorders>
              <w:top w:val="single" w:sz="4" w:space="0" w:color="auto"/>
              <w:left w:val="single" w:sz="4" w:space="0" w:color="auto"/>
              <w:bottom w:val="single" w:sz="4" w:space="0" w:color="auto"/>
            </w:tcBorders>
          </w:tcPr>
          <w:p w:rsidR="00853024" w:rsidRPr="00E20A72" w:rsidRDefault="00853024" w:rsidP="00853024">
            <w:pPr>
              <w:spacing w:line="276" w:lineRule="auto"/>
              <w:rPr>
                <w:bCs/>
                <w:sz w:val="20"/>
                <w:szCs w:val="20"/>
              </w:rPr>
            </w:pPr>
            <w:r w:rsidRPr="00E20A72">
              <w:rPr>
                <w:bCs/>
                <w:sz w:val="20"/>
                <w:szCs w:val="20"/>
              </w:rPr>
              <w:t>Is the sample magnetic? If yes, mention magnetism value.</w:t>
            </w:r>
          </w:p>
          <w:p w:rsidR="00853024" w:rsidRPr="00E20A72" w:rsidRDefault="00853024" w:rsidP="00853024">
            <w:pPr>
              <w:spacing w:line="276" w:lineRule="auto"/>
              <w:rPr>
                <w:bCs/>
                <w:sz w:val="20"/>
                <w:szCs w:val="20"/>
              </w:rPr>
            </w:pPr>
            <w:r w:rsidRPr="00E20A72">
              <w:rPr>
                <w:bCs/>
                <w:sz w:val="20"/>
                <w:szCs w:val="20"/>
              </w:rPr>
              <w:t>Is the sample hygroscopic? Yes/No</w:t>
            </w:r>
          </w:p>
          <w:p w:rsidR="00853024" w:rsidRPr="00E20A72" w:rsidRDefault="00853024" w:rsidP="00853024">
            <w:pPr>
              <w:spacing w:line="276" w:lineRule="auto"/>
              <w:rPr>
                <w:bCs/>
                <w:sz w:val="20"/>
                <w:szCs w:val="20"/>
              </w:rPr>
            </w:pPr>
            <w:r w:rsidRPr="00E20A72">
              <w:rPr>
                <w:bCs/>
                <w:sz w:val="20"/>
                <w:szCs w:val="20"/>
              </w:rPr>
              <w:t>Whether the sample is volatile? (Yes/No)</w:t>
            </w:r>
          </w:p>
          <w:p w:rsidR="00E91F6A" w:rsidRPr="00E20A72" w:rsidRDefault="00853024" w:rsidP="00853024">
            <w:pPr>
              <w:spacing w:line="276" w:lineRule="auto"/>
              <w:rPr>
                <w:bCs/>
                <w:sz w:val="20"/>
                <w:szCs w:val="20"/>
              </w:rPr>
            </w:pPr>
            <w:r w:rsidRPr="00E20A72">
              <w:rPr>
                <w:bCs/>
                <w:sz w:val="20"/>
                <w:szCs w:val="20"/>
              </w:rPr>
              <w:t>Any other sample info relevant to FESEM…</w:t>
            </w:r>
          </w:p>
        </w:tc>
      </w:tr>
    </w:tbl>
    <w:p w:rsidR="00D656F7" w:rsidRDefault="00D656F7" w:rsidP="00D656F7">
      <w:pPr>
        <w:pStyle w:val="ListParagraph"/>
        <w:ind w:left="360"/>
        <w:jc w:val="both"/>
        <w:rPr>
          <w:sz w:val="20"/>
          <w:szCs w:val="20"/>
        </w:rPr>
      </w:pPr>
    </w:p>
    <w:p w:rsidR="00E86AFC" w:rsidRPr="00E20A72" w:rsidRDefault="00E86AFC" w:rsidP="00E86AFC">
      <w:pPr>
        <w:pStyle w:val="ListParagraph"/>
        <w:numPr>
          <w:ilvl w:val="0"/>
          <w:numId w:val="3"/>
        </w:numPr>
        <w:jc w:val="both"/>
        <w:rPr>
          <w:sz w:val="20"/>
          <w:szCs w:val="20"/>
        </w:rPr>
      </w:pPr>
      <w:r w:rsidRPr="00E20A72">
        <w:rPr>
          <w:sz w:val="20"/>
          <w:szCs w:val="20"/>
        </w:rPr>
        <w:t>EXPERIMENTAL DETAILS</w:t>
      </w:r>
      <w:r w:rsidR="00E91F6A" w:rsidRPr="00E20A72">
        <w:rPr>
          <w:sz w:val="20"/>
          <w:szCs w:val="20"/>
        </w:rPr>
        <w:t xml:space="preserve"> </w:t>
      </w:r>
      <w:r w:rsidR="00E5464F" w:rsidRPr="00E20A72">
        <w:rPr>
          <w:sz w:val="20"/>
          <w:szCs w:val="20"/>
        </w:rPr>
        <w:t>REQUIRED</w:t>
      </w:r>
    </w:p>
    <w:tbl>
      <w:tblPr>
        <w:tblStyle w:val="TableGrid"/>
        <w:tblW w:w="9886" w:type="dxa"/>
        <w:jc w:val="center"/>
        <w:tblInd w:w="-475" w:type="dxa"/>
        <w:tblBorders>
          <w:insideH w:val="none" w:sz="0" w:space="0" w:color="auto"/>
          <w:insideV w:val="none" w:sz="0" w:space="0" w:color="auto"/>
        </w:tblBorders>
        <w:tblLook w:val="04A0" w:firstRow="1" w:lastRow="0" w:firstColumn="1" w:lastColumn="0" w:noHBand="0" w:noVBand="1"/>
      </w:tblPr>
      <w:tblGrid>
        <w:gridCol w:w="9886"/>
      </w:tblGrid>
      <w:tr w:rsidR="00E5464F" w:rsidRPr="00E20A72" w:rsidTr="00853024">
        <w:trPr>
          <w:trHeight w:val="2510"/>
          <w:jc w:val="center"/>
        </w:trPr>
        <w:tc>
          <w:tcPr>
            <w:tcW w:w="9886" w:type="dxa"/>
            <w:tcBorders>
              <w:top w:val="single" w:sz="4" w:space="0" w:color="auto"/>
              <w:left w:val="single" w:sz="4" w:space="0" w:color="auto"/>
            </w:tcBorders>
          </w:tcPr>
          <w:p w:rsidR="00853024" w:rsidRPr="00E20A72" w:rsidRDefault="00853024" w:rsidP="00853024">
            <w:pPr>
              <w:numPr>
                <w:ilvl w:val="0"/>
                <w:numId w:val="8"/>
              </w:numPr>
              <w:spacing w:line="276" w:lineRule="auto"/>
              <w:jc w:val="both"/>
              <w:rPr>
                <w:sz w:val="20"/>
                <w:szCs w:val="20"/>
              </w:rPr>
            </w:pPr>
            <w:r w:rsidRPr="00E20A72">
              <w:rPr>
                <w:sz w:val="20"/>
                <w:szCs w:val="20"/>
              </w:rPr>
              <w:t>Imaging mode: Secondary Electron (SE)/Back Scattered Electron (BSE)</w:t>
            </w:r>
          </w:p>
          <w:p w:rsidR="00853024" w:rsidRPr="00E20A72" w:rsidRDefault="00853024" w:rsidP="00853024">
            <w:pPr>
              <w:numPr>
                <w:ilvl w:val="0"/>
                <w:numId w:val="8"/>
              </w:numPr>
              <w:spacing w:line="276" w:lineRule="auto"/>
              <w:jc w:val="both"/>
              <w:rPr>
                <w:sz w:val="20"/>
                <w:szCs w:val="20"/>
              </w:rPr>
            </w:pPr>
            <w:r w:rsidRPr="00E20A72">
              <w:rPr>
                <w:sz w:val="20"/>
                <w:szCs w:val="20"/>
              </w:rPr>
              <w:t>Magnification Required:</w:t>
            </w:r>
          </w:p>
          <w:p w:rsidR="00853024" w:rsidRPr="00E20A72" w:rsidRDefault="00853024" w:rsidP="00853024">
            <w:pPr>
              <w:numPr>
                <w:ilvl w:val="0"/>
                <w:numId w:val="8"/>
              </w:numPr>
              <w:spacing w:line="276" w:lineRule="auto"/>
              <w:jc w:val="both"/>
              <w:rPr>
                <w:sz w:val="20"/>
                <w:szCs w:val="20"/>
              </w:rPr>
            </w:pPr>
            <w:r w:rsidRPr="00E20A72">
              <w:rPr>
                <w:sz w:val="20"/>
                <w:szCs w:val="20"/>
              </w:rPr>
              <w:t>Composition analysis of the sample:</w:t>
            </w:r>
          </w:p>
          <w:p w:rsidR="00853024" w:rsidRPr="00E20A72" w:rsidRDefault="00853024" w:rsidP="00853024">
            <w:pPr>
              <w:pStyle w:val="ListParagraph"/>
              <w:numPr>
                <w:ilvl w:val="1"/>
                <w:numId w:val="8"/>
              </w:numPr>
              <w:spacing w:line="276" w:lineRule="auto"/>
              <w:jc w:val="both"/>
              <w:rPr>
                <w:sz w:val="20"/>
                <w:szCs w:val="20"/>
              </w:rPr>
            </w:pPr>
            <w:r w:rsidRPr="00E20A72">
              <w:rPr>
                <w:sz w:val="20"/>
                <w:szCs w:val="20"/>
              </w:rPr>
              <w:t xml:space="preserve">Qualitative microanalysis (EDS)   Expected elements: </w:t>
            </w:r>
          </w:p>
          <w:p w:rsidR="00853024" w:rsidRPr="00E20A72" w:rsidRDefault="00853024" w:rsidP="00853024">
            <w:pPr>
              <w:pStyle w:val="ListParagraph"/>
              <w:numPr>
                <w:ilvl w:val="1"/>
                <w:numId w:val="8"/>
              </w:numPr>
              <w:spacing w:line="276" w:lineRule="auto"/>
              <w:jc w:val="both"/>
              <w:rPr>
                <w:sz w:val="20"/>
                <w:szCs w:val="20"/>
              </w:rPr>
            </w:pPr>
            <w:r w:rsidRPr="00E20A72">
              <w:rPr>
                <w:sz w:val="20"/>
                <w:szCs w:val="20"/>
              </w:rPr>
              <w:t>X-ray mapping: Line scan/spot scan (mention spot size):</w:t>
            </w:r>
          </w:p>
          <w:p w:rsidR="00853024" w:rsidRPr="00E20A72" w:rsidRDefault="00853024" w:rsidP="00853024">
            <w:pPr>
              <w:pStyle w:val="ListParagraph"/>
              <w:numPr>
                <w:ilvl w:val="0"/>
                <w:numId w:val="8"/>
              </w:numPr>
              <w:spacing w:line="276" w:lineRule="auto"/>
              <w:jc w:val="both"/>
              <w:rPr>
                <w:sz w:val="20"/>
                <w:szCs w:val="20"/>
              </w:rPr>
            </w:pPr>
            <w:r w:rsidRPr="00E20A72">
              <w:rPr>
                <w:sz w:val="20"/>
                <w:szCs w:val="20"/>
              </w:rPr>
              <w:t>Any other specific requirement:</w:t>
            </w:r>
          </w:p>
          <w:p w:rsidR="00E5464F" w:rsidRPr="00150F86" w:rsidRDefault="00E5464F" w:rsidP="00150F86">
            <w:pPr>
              <w:spacing w:line="276" w:lineRule="auto"/>
              <w:jc w:val="both"/>
              <w:rPr>
                <w:b/>
                <w:sz w:val="20"/>
                <w:szCs w:val="20"/>
              </w:rPr>
            </w:pPr>
          </w:p>
        </w:tc>
      </w:tr>
    </w:tbl>
    <w:p w:rsidR="00E86AFC" w:rsidRPr="00E20A72" w:rsidRDefault="00E86AFC" w:rsidP="00E86AFC">
      <w:pPr>
        <w:pStyle w:val="ListParagraph"/>
        <w:ind w:left="360"/>
        <w:jc w:val="both"/>
        <w:rPr>
          <w:sz w:val="20"/>
          <w:szCs w:val="20"/>
        </w:rPr>
      </w:pPr>
    </w:p>
    <w:p w:rsidR="00923ADE" w:rsidRDefault="00923ADE" w:rsidP="00923ADE">
      <w:pPr>
        <w:ind w:firstLine="72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853024">
      <w:pPr>
        <w:spacing w:line="480" w:lineRule="auto"/>
        <w:ind w:left="360"/>
        <w:jc w:val="both"/>
        <w:rPr>
          <w:sz w:val="20"/>
          <w:szCs w:val="20"/>
        </w:rPr>
      </w:pPr>
      <w:r w:rsidRPr="00E20A72">
        <w:rPr>
          <w:sz w:val="20"/>
          <w:szCs w:val="20"/>
        </w:rPr>
        <w:t>Job Order Number:</w:t>
      </w:r>
    </w:p>
    <w:p w:rsidR="00EC3265" w:rsidRPr="00E20A72" w:rsidRDefault="00EC3265" w:rsidP="00853024">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853024">
      <w:pPr>
        <w:spacing w:line="480" w:lineRule="auto"/>
        <w:ind w:left="1260" w:hanging="900"/>
        <w:jc w:val="both"/>
        <w:rPr>
          <w:sz w:val="20"/>
          <w:szCs w:val="20"/>
        </w:rPr>
      </w:pPr>
      <w:r w:rsidRPr="00E20A72">
        <w:rPr>
          <w:sz w:val="20"/>
          <w:szCs w:val="20"/>
        </w:rPr>
        <w:t xml:space="preserve"> </w:t>
      </w:r>
    </w:p>
    <w:p w:rsidR="007017E1" w:rsidRDefault="00EC3265" w:rsidP="00853024">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853024">
      <w:pPr>
        <w:spacing w:line="480" w:lineRule="auto"/>
        <w:ind w:left="6840" w:firstLine="360"/>
        <w:jc w:val="both"/>
        <w:rPr>
          <w:sz w:val="20"/>
          <w:szCs w:val="20"/>
        </w:rPr>
      </w:pPr>
    </w:p>
    <w:p w:rsidR="007017E1" w:rsidRDefault="007017E1" w:rsidP="00853024">
      <w:pPr>
        <w:spacing w:line="480" w:lineRule="auto"/>
        <w:ind w:left="6840" w:firstLine="360"/>
        <w:jc w:val="both"/>
        <w:rPr>
          <w:sz w:val="20"/>
          <w:szCs w:val="20"/>
        </w:rPr>
      </w:pPr>
    </w:p>
    <w:p w:rsidR="007017E1" w:rsidRDefault="007017E1" w:rsidP="00234D13">
      <w:pPr>
        <w:ind w:left="6840" w:firstLine="360"/>
        <w:jc w:val="both"/>
        <w:rPr>
          <w:sz w:val="20"/>
          <w:szCs w:val="20"/>
        </w:rPr>
      </w:pPr>
    </w:p>
    <w:p w:rsidR="007017E1" w:rsidRDefault="007017E1" w:rsidP="007017E1">
      <w:pPr>
        <w:spacing w:line="360" w:lineRule="auto"/>
        <w:jc w:val="center"/>
        <w:rPr>
          <w:b/>
          <w:u w:val="single"/>
        </w:rPr>
      </w:pPr>
      <w:r w:rsidRPr="002E46D6">
        <w:rPr>
          <w:b/>
          <w:u w:val="single"/>
        </w:rPr>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853024" w:rsidRDefault="00853024" w:rsidP="00853024">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853024" w:rsidRPr="002E46D6" w:rsidRDefault="00853024" w:rsidP="00853024">
      <w:pPr>
        <w:pStyle w:val="ListParagraph"/>
        <w:numPr>
          <w:ilvl w:val="0"/>
          <w:numId w:val="9"/>
        </w:numPr>
        <w:spacing w:line="360" w:lineRule="auto"/>
        <w:jc w:val="both"/>
        <w:rPr>
          <w:sz w:val="22"/>
          <w:szCs w:val="22"/>
        </w:rPr>
      </w:pPr>
      <w:r w:rsidRPr="002E46D6">
        <w:rPr>
          <w:sz w:val="22"/>
          <w:szCs w:val="22"/>
        </w:rPr>
        <w:t xml:space="preserve">Samples should be ready to use for/in/with </w:t>
      </w:r>
      <w:r>
        <w:rPr>
          <w:sz w:val="22"/>
          <w:szCs w:val="22"/>
        </w:rPr>
        <w:t>FESEM</w:t>
      </w:r>
      <w:r w:rsidRPr="002E46D6">
        <w:rPr>
          <w:sz w:val="22"/>
          <w:szCs w:val="22"/>
        </w:rPr>
        <w:t>.</w:t>
      </w:r>
    </w:p>
    <w:p w:rsidR="00853024" w:rsidRPr="002E46D6" w:rsidRDefault="00853024" w:rsidP="00853024">
      <w:pPr>
        <w:pStyle w:val="ListParagraph"/>
        <w:numPr>
          <w:ilvl w:val="0"/>
          <w:numId w:val="9"/>
        </w:numPr>
        <w:spacing w:line="360" w:lineRule="auto"/>
        <w:jc w:val="both"/>
        <w:rPr>
          <w:sz w:val="22"/>
          <w:szCs w:val="22"/>
        </w:rPr>
      </w:pPr>
      <w:r w:rsidRPr="002E46D6">
        <w:rPr>
          <w:sz w:val="22"/>
          <w:szCs w:val="22"/>
        </w:rPr>
        <w:t>User may contact the concerned operator for the experiment specific preparation/treatment of sample.</w:t>
      </w:r>
    </w:p>
    <w:p w:rsidR="00150F86" w:rsidRPr="002E46D6" w:rsidRDefault="00150F86" w:rsidP="00853024">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thereafter. No analysis/software compatibility of data can be claimed later. For consultancy on data analysis, the user may contact the experts separately through head of the department.</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150F86" w:rsidRDefault="00150F86" w:rsidP="00150F86">
      <w:pPr>
        <w:jc w:val="center"/>
        <w:rPr>
          <w:b/>
          <w:sz w:val="20"/>
          <w:szCs w:val="20"/>
        </w:rPr>
      </w:pPr>
    </w:p>
    <w:p w:rsidR="00150F86" w:rsidRPr="00C14160" w:rsidRDefault="00150F86" w:rsidP="00150F86">
      <w:pPr>
        <w:jc w:val="center"/>
        <w:rPr>
          <w:b/>
          <w:sz w:val="20"/>
          <w:szCs w:val="20"/>
        </w:rPr>
      </w:pPr>
      <w:r w:rsidRPr="00C14160">
        <w:rPr>
          <w:b/>
          <w:sz w:val="20"/>
          <w:szCs w:val="20"/>
        </w:rPr>
        <w:t xml:space="preserve">Analytical charges related to experiments performed with </w:t>
      </w:r>
      <w:r w:rsidR="00853024">
        <w:rPr>
          <w:b/>
          <w:sz w:val="20"/>
          <w:szCs w:val="20"/>
        </w:rPr>
        <w:t>Scanning Electron Microscopy</w:t>
      </w:r>
    </w:p>
    <w:tbl>
      <w:tblPr>
        <w:tblStyle w:val="TableGrid"/>
        <w:tblW w:w="0" w:type="auto"/>
        <w:jc w:val="center"/>
        <w:tblInd w:w="-2041" w:type="dxa"/>
        <w:tblLook w:val="04A0" w:firstRow="1" w:lastRow="0" w:firstColumn="1" w:lastColumn="0" w:noHBand="0" w:noVBand="1"/>
      </w:tblPr>
      <w:tblGrid>
        <w:gridCol w:w="2700"/>
        <w:gridCol w:w="3260"/>
        <w:gridCol w:w="3717"/>
      </w:tblGrid>
      <w:tr w:rsidR="00853024" w:rsidRPr="00C14160" w:rsidTr="00853024">
        <w:trPr>
          <w:jc w:val="center"/>
        </w:trPr>
        <w:tc>
          <w:tcPr>
            <w:tcW w:w="2700" w:type="dxa"/>
            <w:vMerge w:val="restart"/>
            <w:vAlign w:val="center"/>
          </w:tcPr>
          <w:p w:rsidR="00853024" w:rsidRPr="00C14160" w:rsidRDefault="00853024" w:rsidP="00897C64">
            <w:pPr>
              <w:jc w:val="center"/>
              <w:rPr>
                <w:sz w:val="20"/>
                <w:szCs w:val="20"/>
              </w:rPr>
            </w:pPr>
            <w:r w:rsidRPr="00C14160">
              <w:rPr>
                <w:sz w:val="20"/>
                <w:szCs w:val="20"/>
              </w:rPr>
              <w:t>Name of the facility</w:t>
            </w:r>
          </w:p>
        </w:tc>
        <w:tc>
          <w:tcPr>
            <w:tcW w:w="6977" w:type="dxa"/>
            <w:gridSpan w:val="2"/>
          </w:tcPr>
          <w:p w:rsidR="00853024" w:rsidRPr="00C14160" w:rsidRDefault="00853024" w:rsidP="00853024">
            <w:pPr>
              <w:jc w:val="center"/>
              <w:rPr>
                <w:sz w:val="20"/>
                <w:szCs w:val="20"/>
              </w:rPr>
            </w:pPr>
            <w:r w:rsidRPr="00C14160">
              <w:rPr>
                <w:sz w:val="20"/>
                <w:szCs w:val="20"/>
              </w:rPr>
              <w:t xml:space="preserve">Analytical charges (in INR, </w:t>
            </w:r>
            <w:r>
              <w:rPr>
                <w:sz w:val="20"/>
                <w:szCs w:val="20"/>
              </w:rPr>
              <w:t>per hour</w:t>
            </w:r>
            <w:r w:rsidRPr="00C14160">
              <w:rPr>
                <w:sz w:val="20"/>
                <w:szCs w:val="20"/>
              </w:rPr>
              <w:t xml:space="preserve">) </w:t>
            </w:r>
          </w:p>
        </w:tc>
      </w:tr>
      <w:tr w:rsidR="00484DFE" w:rsidRPr="00C14160" w:rsidTr="00AE069F">
        <w:trPr>
          <w:jc w:val="center"/>
        </w:trPr>
        <w:tc>
          <w:tcPr>
            <w:tcW w:w="2700" w:type="dxa"/>
            <w:vMerge/>
            <w:vAlign w:val="center"/>
          </w:tcPr>
          <w:p w:rsidR="00484DFE" w:rsidRPr="00C14160" w:rsidRDefault="00484DFE" w:rsidP="00897C64">
            <w:pPr>
              <w:jc w:val="center"/>
              <w:rPr>
                <w:sz w:val="20"/>
                <w:szCs w:val="20"/>
              </w:rPr>
            </w:pPr>
          </w:p>
        </w:tc>
        <w:tc>
          <w:tcPr>
            <w:tcW w:w="3260" w:type="dxa"/>
          </w:tcPr>
          <w:p w:rsidR="00484DFE" w:rsidRPr="00C14160" w:rsidRDefault="00484DFE" w:rsidP="00897C64">
            <w:pPr>
              <w:jc w:val="center"/>
              <w:rPr>
                <w:sz w:val="20"/>
                <w:szCs w:val="20"/>
              </w:rPr>
            </w:pPr>
            <w:r w:rsidRPr="00C14160">
              <w:rPr>
                <w:sz w:val="20"/>
                <w:szCs w:val="20"/>
              </w:rPr>
              <w:t>Users from external academic institutes</w:t>
            </w:r>
          </w:p>
        </w:tc>
        <w:tc>
          <w:tcPr>
            <w:tcW w:w="3717" w:type="dxa"/>
            <w:vAlign w:val="center"/>
          </w:tcPr>
          <w:p w:rsidR="00484DFE" w:rsidRPr="00C14160" w:rsidRDefault="00484DFE" w:rsidP="00897C64">
            <w:pPr>
              <w:jc w:val="center"/>
              <w:rPr>
                <w:sz w:val="20"/>
                <w:szCs w:val="20"/>
              </w:rPr>
            </w:pPr>
            <w:r w:rsidRPr="00C14160">
              <w:rPr>
                <w:sz w:val="20"/>
                <w:szCs w:val="20"/>
              </w:rPr>
              <w:t>Users from Industries /R &amp; D laboratories</w:t>
            </w:r>
          </w:p>
        </w:tc>
      </w:tr>
      <w:tr w:rsidR="00484DFE" w:rsidRPr="00C14160" w:rsidTr="00BD0B75">
        <w:trPr>
          <w:jc w:val="center"/>
        </w:trPr>
        <w:tc>
          <w:tcPr>
            <w:tcW w:w="2700" w:type="dxa"/>
            <w:vAlign w:val="center"/>
          </w:tcPr>
          <w:p w:rsidR="00484DFE" w:rsidRPr="0039534E" w:rsidRDefault="00484DFE" w:rsidP="00B06D18">
            <w:pPr>
              <w:jc w:val="center"/>
              <w:rPr>
                <w:sz w:val="20"/>
                <w:szCs w:val="20"/>
              </w:rPr>
            </w:pPr>
            <w:r w:rsidRPr="0039534E">
              <w:rPr>
                <w:sz w:val="20"/>
                <w:szCs w:val="20"/>
              </w:rPr>
              <w:t>Scanning Electron Microscopy (SEM)</w:t>
            </w:r>
          </w:p>
        </w:tc>
        <w:tc>
          <w:tcPr>
            <w:tcW w:w="3260" w:type="dxa"/>
            <w:vAlign w:val="center"/>
          </w:tcPr>
          <w:p w:rsidR="00484DFE" w:rsidRPr="0039534E" w:rsidRDefault="00484DFE" w:rsidP="00B06D18">
            <w:pPr>
              <w:jc w:val="center"/>
              <w:rPr>
                <w:sz w:val="20"/>
                <w:szCs w:val="20"/>
              </w:rPr>
            </w:pPr>
            <w:r w:rsidRPr="0039534E">
              <w:rPr>
                <w:sz w:val="20"/>
                <w:szCs w:val="20"/>
              </w:rPr>
              <w:t>2000</w:t>
            </w:r>
          </w:p>
        </w:tc>
        <w:tc>
          <w:tcPr>
            <w:tcW w:w="3717" w:type="dxa"/>
            <w:vAlign w:val="center"/>
          </w:tcPr>
          <w:p w:rsidR="00484DFE" w:rsidRPr="0039534E" w:rsidRDefault="00484DFE" w:rsidP="00B06D18">
            <w:pPr>
              <w:jc w:val="center"/>
              <w:rPr>
                <w:sz w:val="20"/>
                <w:szCs w:val="20"/>
              </w:rPr>
            </w:pPr>
            <w:r w:rsidRPr="0039534E">
              <w:rPr>
                <w:sz w:val="20"/>
                <w:szCs w:val="20"/>
              </w:rPr>
              <w:t>4000</w:t>
            </w:r>
          </w:p>
          <w:p w:rsidR="00484DFE" w:rsidRPr="0039534E" w:rsidRDefault="00484DFE" w:rsidP="00B06D18">
            <w:pPr>
              <w:jc w:val="center"/>
              <w:rPr>
                <w:sz w:val="20"/>
                <w:szCs w:val="20"/>
              </w:rPr>
            </w:pPr>
            <w:r w:rsidRPr="0039534E">
              <w:rPr>
                <w:sz w:val="20"/>
                <w:szCs w:val="20"/>
              </w:rPr>
              <w:t>(Additional 500 per sample, if Pt/Au coating is required)</w:t>
            </w:r>
          </w:p>
        </w:tc>
      </w:tr>
    </w:tbl>
    <w:p w:rsidR="00150F86" w:rsidRPr="002E46D6" w:rsidRDefault="00150F86" w:rsidP="00150F86">
      <w:pPr>
        <w:spacing w:line="360" w:lineRule="auto"/>
        <w:jc w:val="both"/>
        <w:rPr>
          <w:b/>
          <w:u w:val="single"/>
        </w:rPr>
      </w:pPr>
      <w:r>
        <w:t>*</w:t>
      </w:r>
      <w:r w:rsidRPr="00853024">
        <w:rPr>
          <w:sz w:val="20"/>
          <w:szCs w:val="20"/>
        </w:rPr>
        <w:t xml:space="preserve">For any specific customized measurement/testing, the analytical charges </w:t>
      </w:r>
      <w:bookmarkStart w:id="0" w:name="_GoBack"/>
      <w:bookmarkEnd w:id="0"/>
      <w:r w:rsidRPr="00853024">
        <w:rPr>
          <w:sz w:val="20"/>
          <w:szCs w:val="20"/>
        </w:rPr>
        <w:t>can be estimated in consultation with Physics department.</w:t>
      </w:r>
    </w:p>
    <w:sectPr w:rsidR="00150F86" w:rsidRPr="002E46D6"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0"/>
  </w:num>
  <w:num w:numId="5">
    <w:abstractNumId w:val="3"/>
  </w:num>
  <w:num w:numId="6">
    <w:abstractNumId w:val="2"/>
  </w:num>
  <w:num w:numId="7">
    <w:abstractNumId w:val="4"/>
  </w:num>
  <w:num w:numId="8">
    <w:abstractNumId w:val="0"/>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67EE"/>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84DFE"/>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2342"/>
    <w:rsid w:val="00742D92"/>
    <w:rsid w:val="007474D6"/>
    <w:rsid w:val="00752732"/>
    <w:rsid w:val="007542EA"/>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53024"/>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656F7"/>
    <w:rsid w:val="00D75B7B"/>
    <w:rsid w:val="00D77EF3"/>
    <w:rsid w:val="00D8071E"/>
    <w:rsid w:val="00D82A95"/>
    <w:rsid w:val="00D83CB9"/>
    <w:rsid w:val="00D868CB"/>
    <w:rsid w:val="00D95C20"/>
    <w:rsid w:val="00DB41FD"/>
    <w:rsid w:val="00DC63FC"/>
    <w:rsid w:val="00DE6A4B"/>
    <w:rsid w:val="00DF63BA"/>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6</cp:revision>
  <cp:lastPrinted>2020-12-18T10:24:00Z</cp:lastPrinted>
  <dcterms:created xsi:type="dcterms:W3CDTF">2022-04-08T06:26:00Z</dcterms:created>
  <dcterms:modified xsi:type="dcterms:W3CDTF">2022-04-18T07:47:00Z</dcterms:modified>
</cp:coreProperties>
</file>