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EE3C18">
        <w:rPr>
          <w:b/>
          <w:u w:val="single"/>
        </w:rPr>
        <w:t>Vibrating Sample Magnetometer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91"/>
        <w:gridCol w:w="2564"/>
        <w:gridCol w:w="1873"/>
        <w:gridCol w:w="3279"/>
      </w:tblGrid>
      <w:tr w:rsidR="00ED6DC6" w:rsidRPr="00E20A72" w:rsidTr="00EE3C18">
        <w:trPr>
          <w:trHeight w:val="633"/>
          <w:jc w:val="center"/>
        </w:trPr>
        <w:tc>
          <w:tcPr>
            <w:tcW w:w="199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6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7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79"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E3C18">
        <w:trPr>
          <w:trHeight w:val="1492"/>
          <w:jc w:val="center"/>
        </w:trPr>
        <w:tc>
          <w:tcPr>
            <w:tcW w:w="1991" w:type="dxa"/>
          </w:tcPr>
          <w:p w:rsidR="00ED6DC6" w:rsidRPr="00E20A72" w:rsidRDefault="00ED6DC6" w:rsidP="0004759E">
            <w:pPr>
              <w:pStyle w:val="ListParagraph"/>
              <w:ind w:left="0"/>
              <w:jc w:val="both"/>
              <w:rPr>
                <w:sz w:val="20"/>
                <w:szCs w:val="20"/>
              </w:rPr>
            </w:pPr>
          </w:p>
        </w:tc>
        <w:tc>
          <w:tcPr>
            <w:tcW w:w="2564" w:type="dxa"/>
          </w:tcPr>
          <w:p w:rsidR="00ED6DC6" w:rsidRPr="00E20A72" w:rsidRDefault="00ED6DC6" w:rsidP="0004759E">
            <w:pPr>
              <w:pStyle w:val="ListParagraph"/>
              <w:ind w:left="0"/>
              <w:jc w:val="both"/>
              <w:rPr>
                <w:sz w:val="20"/>
                <w:szCs w:val="20"/>
              </w:rPr>
            </w:pPr>
          </w:p>
        </w:tc>
        <w:tc>
          <w:tcPr>
            <w:tcW w:w="1873" w:type="dxa"/>
          </w:tcPr>
          <w:p w:rsidR="00ED6DC6" w:rsidRPr="00E20A72" w:rsidRDefault="00ED6DC6" w:rsidP="0004759E">
            <w:pPr>
              <w:pStyle w:val="ListParagraph"/>
              <w:ind w:left="0"/>
              <w:jc w:val="both"/>
              <w:rPr>
                <w:sz w:val="20"/>
                <w:szCs w:val="20"/>
              </w:rPr>
            </w:pPr>
          </w:p>
        </w:tc>
        <w:tc>
          <w:tcPr>
            <w:tcW w:w="3279"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774" w:type="dxa"/>
        <w:jc w:val="center"/>
        <w:tblInd w:w="-475" w:type="dxa"/>
        <w:tblBorders>
          <w:insideH w:val="none" w:sz="0" w:space="0" w:color="auto"/>
          <w:insideV w:val="none" w:sz="0" w:space="0" w:color="auto"/>
        </w:tblBorders>
        <w:tblLook w:val="04A0" w:firstRow="1" w:lastRow="0" w:firstColumn="1" w:lastColumn="0" w:noHBand="0" w:noVBand="1"/>
      </w:tblPr>
      <w:tblGrid>
        <w:gridCol w:w="1154"/>
        <w:gridCol w:w="2368"/>
        <w:gridCol w:w="6252"/>
      </w:tblGrid>
      <w:tr w:rsidR="00013552" w:rsidRPr="00E20A72" w:rsidTr="00EE3C18">
        <w:trPr>
          <w:trHeight w:val="584"/>
          <w:jc w:val="center"/>
        </w:trPr>
        <w:tc>
          <w:tcPr>
            <w:tcW w:w="3522"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252"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EE3C18">
        <w:trPr>
          <w:trHeight w:val="2120"/>
          <w:jc w:val="center"/>
        </w:trPr>
        <w:tc>
          <w:tcPr>
            <w:tcW w:w="1154"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620" w:type="dxa"/>
            <w:gridSpan w:val="2"/>
            <w:tcBorders>
              <w:top w:val="single" w:sz="4" w:space="0" w:color="auto"/>
              <w:left w:val="single" w:sz="4" w:space="0" w:color="auto"/>
              <w:bottom w:val="single" w:sz="4" w:space="0" w:color="auto"/>
            </w:tcBorders>
          </w:tcPr>
          <w:p w:rsidR="00EE3C18" w:rsidRPr="00EB3C56" w:rsidRDefault="00EE3C18" w:rsidP="00EE3C18">
            <w:pPr>
              <w:spacing w:line="276" w:lineRule="auto"/>
              <w:rPr>
                <w:bCs/>
                <w:sz w:val="20"/>
                <w:szCs w:val="20"/>
              </w:rPr>
            </w:pPr>
            <w:r w:rsidRPr="00EB3C56">
              <w:rPr>
                <w:bCs/>
                <w:sz w:val="20"/>
                <w:szCs w:val="20"/>
              </w:rPr>
              <w:t>Type of sample: Thin film/Pellet/Powder/Solution</w:t>
            </w:r>
          </w:p>
          <w:p w:rsidR="00EE3C18" w:rsidRPr="00EB3C56" w:rsidRDefault="00EE3C18" w:rsidP="00EE3C18">
            <w:pPr>
              <w:spacing w:line="276" w:lineRule="auto"/>
              <w:rPr>
                <w:bCs/>
                <w:sz w:val="20"/>
                <w:szCs w:val="20"/>
              </w:rPr>
            </w:pPr>
            <w:r w:rsidRPr="00EB3C56">
              <w:rPr>
                <w:bCs/>
                <w:sz w:val="20"/>
                <w:szCs w:val="20"/>
              </w:rPr>
              <w:t xml:space="preserve">Any other sample info relevant to </w:t>
            </w:r>
            <w:r>
              <w:rPr>
                <w:bCs/>
                <w:sz w:val="20"/>
                <w:szCs w:val="20"/>
              </w:rPr>
              <w:t>VSM/ACMS</w:t>
            </w:r>
            <w:r w:rsidRPr="00EB3C56">
              <w:rPr>
                <w:bCs/>
                <w:sz w:val="20"/>
                <w:szCs w:val="20"/>
              </w:rPr>
              <w:t>…</w:t>
            </w:r>
          </w:p>
          <w:p w:rsidR="00E91F6A" w:rsidRPr="00E20A72" w:rsidRDefault="00E91F6A" w:rsidP="002D53E4">
            <w:pPr>
              <w:spacing w:line="276" w:lineRule="auto"/>
              <w:rPr>
                <w:bCs/>
                <w:sz w:val="20"/>
                <w:szCs w:val="20"/>
              </w:rPr>
            </w:pPr>
          </w:p>
        </w:tc>
      </w:tr>
    </w:tbl>
    <w:p w:rsidR="00F433A5" w:rsidRDefault="00F433A5" w:rsidP="00F433A5">
      <w:pPr>
        <w:pStyle w:val="ListParagraph"/>
        <w:ind w:left="360"/>
        <w:jc w:val="both"/>
        <w:rPr>
          <w:sz w:val="20"/>
          <w:szCs w:val="20"/>
        </w:rPr>
      </w:pPr>
    </w:p>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724" w:type="dxa"/>
        <w:jc w:val="center"/>
        <w:tblInd w:w="-475" w:type="dxa"/>
        <w:tblBorders>
          <w:insideH w:val="none" w:sz="0" w:space="0" w:color="auto"/>
          <w:insideV w:val="none" w:sz="0" w:space="0" w:color="auto"/>
        </w:tblBorders>
        <w:tblLook w:val="04A0" w:firstRow="1" w:lastRow="0" w:firstColumn="1" w:lastColumn="0" w:noHBand="0" w:noVBand="1"/>
      </w:tblPr>
      <w:tblGrid>
        <w:gridCol w:w="9724"/>
      </w:tblGrid>
      <w:tr w:rsidR="00E5464F" w:rsidRPr="00E20A72" w:rsidTr="00F433A5">
        <w:trPr>
          <w:trHeight w:val="2032"/>
          <w:jc w:val="center"/>
        </w:trPr>
        <w:tc>
          <w:tcPr>
            <w:tcW w:w="9724" w:type="dxa"/>
            <w:tcBorders>
              <w:top w:val="single" w:sz="4" w:space="0" w:color="auto"/>
              <w:left w:val="single" w:sz="4" w:space="0" w:color="auto"/>
            </w:tcBorders>
          </w:tcPr>
          <w:p w:rsidR="00EE3C18" w:rsidRDefault="00EE3C18" w:rsidP="00EE3C18">
            <w:pPr>
              <w:spacing w:after="200"/>
              <w:rPr>
                <w:b/>
                <w:sz w:val="20"/>
                <w:szCs w:val="20"/>
              </w:rPr>
            </w:pPr>
          </w:p>
          <w:p w:rsidR="00EE3C18" w:rsidRPr="00A82BE2" w:rsidRDefault="00EE3C18" w:rsidP="00EE3C18">
            <w:pPr>
              <w:pStyle w:val="ListParagraph"/>
              <w:numPr>
                <w:ilvl w:val="0"/>
                <w:numId w:val="12"/>
              </w:numPr>
              <w:spacing w:line="276" w:lineRule="auto"/>
              <w:rPr>
                <w:bCs/>
                <w:sz w:val="20"/>
                <w:szCs w:val="20"/>
              </w:rPr>
            </w:pPr>
            <w:r w:rsidRPr="00A82BE2">
              <w:rPr>
                <w:bCs/>
                <w:sz w:val="20"/>
                <w:szCs w:val="20"/>
              </w:rPr>
              <w:t>M-H (Magnetic Field Range: _____ Tesla to _____Tesla) Temperature Range: _______K to _______K)</w:t>
            </w:r>
          </w:p>
          <w:p w:rsidR="00EE3C18" w:rsidRPr="00A82BE2" w:rsidRDefault="00EE3C18" w:rsidP="00EE3C18">
            <w:pPr>
              <w:pStyle w:val="ListParagraph"/>
              <w:numPr>
                <w:ilvl w:val="0"/>
                <w:numId w:val="12"/>
              </w:numPr>
              <w:spacing w:line="276" w:lineRule="auto"/>
              <w:rPr>
                <w:bCs/>
                <w:sz w:val="20"/>
                <w:szCs w:val="20"/>
              </w:rPr>
            </w:pPr>
            <w:r w:rsidRPr="00A82BE2">
              <w:rPr>
                <w:bCs/>
                <w:sz w:val="20"/>
                <w:szCs w:val="20"/>
              </w:rPr>
              <w:t xml:space="preserve">M-T (FC-ZFC in Temperature Range: 50 K to 400 K) Magnetic Field/Fields: _____________ </w:t>
            </w:r>
            <w:proofErr w:type="spellStart"/>
            <w:r w:rsidRPr="00A82BE2">
              <w:rPr>
                <w:bCs/>
                <w:sz w:val="20"/>
                <w:szCs w:val="20"/>
              </w:rPr>
              <w:t>Oe</w:t>
            </w:r>
            <w:proofErr w:type="spellEnd"/>
          </w:p>
          <w:p w:rsidR="00EE3C18" w:rsidRDefault="00EE3C18" w:rsidP="00EE3C18">
            <w:pPr>
              <w:pStyle w:val="ListParagraph"/>
              <w:numPr>
                <w:ilvl w:val="0"/>
                <w:numId w:val="12"/>
              </w:numPr>
              <w:spacing w:line="276" w:lineRule="auto"/>
              <w:rPr>
                <w:bCs/>
                <w:sz w:val="20"/>
                <w:szCs w:val="20"/>
              </w:rPr>
            </w:pPr>
            <w:r w:rsidRPr="00A82BE2">
              <w:rPr>
                <w:bCs/>
                <w:sz w:val="20"/>
                <w:szCs w:val="20"/>
              </w:rPr>
              <w:t>AC Susceptibility (Temperature Range: 50 K to 400 K) at Frequency/Frequencies: ____________ Hz</w:t>
            </w:r>
          </w:p>
          <w:p w:rsidR="00EE3C18" w:rsidRPr="00A82BE2" w:rsidRDefault="00EE3C18" w:rsidP="00EE3C18">
            <w:pPr>
              <w:pStyle w:val="ListParagraph"/>
              <w:numPr>
                <w:ilvl w:val="0"/>
                <w:numId w:val="12"/>
              </w:numPr>
              <w:spacing w:line="276" w:lineRule="auto"/>
              <w:rPr>
                <w:bCs/>
                <w:sz w:val="20"/>
                <w:szCs w:val="20"/>
              </w:rPr>
            </w:pPr>
            <w:r>
              <w:rPr>
                <w:bCs/>
                <w:sz w:val="20"/>
                <w:szCs w:val="20"/>
              </w:rPr>
              <w:t>Any other specific requirement:</w:t>
            </w:r>
          </w:p>
          <w:p w:rsidR="00E5464F" w:rsidRDefault="00E5464F" w:rsidP="00150F86">
            <w:pPr>
              <w:spacing w:line="276" w:lineRule="auto"/>
              <w:jc w:val="both"/>
              <w:rPr>
                <w:b/>
                <w:sz w:val="20"/>
                <w:szCs w:val="20"/>
              </w:rPr>
            </w:pPr>
          </w:p>
          <w:p w:rsidR="00EE3C18" w:rsidRPr="00150F86" w:rsidRDefault="00EE3C18" w:rsidP="00150F86">
            <w:pPr>
              <w:spacing w:line="276" w:lineRule="auto"/>
              <w:jc w:val="both"/>
              <w:rPr>
                <w:b/>
                <w:sz w:val="20"/>
                <w:szCs w:val="20"/>
              </w:rPr>
            </w:pP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F433A5" w:rsidRDefault="00F433A5" w:rsidP="0004759E">
      <w:pPr>
        <w:pStyle w:val="ListParagraph"/>
        <w:spacing w:before="120"/>
        <w:ind w:left="360"/>
        <w:jc w:val="center"/>
        <w:rPr>
          <w:sz w:val="20"/>
          <w:szCs w:val="20"/>
        </w:rPr>
      </w:pP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EE3C18">
      <w:pPr>
        <w:spacing w:line="480" w:lineRule="auto"/>
        <w:ind w:left="360"/>
        <w:jc w:val="both"/>
        <w:rPr>
          <w:sz w:val="20"/>
          <w:szCs w:val="20"/>
        </w:rPr>
      </w:pPr>
      <w:r w:rsidRPr="00E20A72">
        <w:rPr>
          <w:sz w:val="20"/>
          <w:szCs w:val="20"/>
        </w:rPr>
        <w:t>Job Order Number:</w:t>
      </w:r>
    </w:p>
    <w:p w:rsidR="00EC3265" w:rsidRPr="00E20A72" w:rsidRDefault="00EC3265" w:rsidP="00EE3C18">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EE3C18">
      <w:pPr>
        <w:spacing w:line="480" w:lineRule="auto"/>
        <w:ind w:left="1260" w:hanging="900"/>
        <w:jc w:val="both"/>
        <w:rPr>
          <w:sz w:val="20"/>
          <w:szCs w:val="20"/>
        </w:rPr>
      </w:pPr>
      <w:r w:rsidRPr="00E20A72">
        <w:rPr>
          <w:sz w:val="20"/>
          <w:szCs w:val="20"/>
        </w:rPr>
        <w:t xml:space="preserve"> </w:t>
      </w:r>
    </w:p>
    <w:p w:rsidR="007017E1" w:rsidRDefault="00EC3265" w:rsidP="00EE3C18">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F433A5" w:rsidRDefault="00F433A5" w:rsidP="007017E1">
      <w:pPr>
        <w:spacing w:line="360" w:lineRule="auto"/>
        <w:jc w:val="center"/>
        <w:rPr>
          <w:b/>
          <w:u w:val="single"/>
        </w:rPr>
      </w:pPr>
    </w:p>
    <w:p w:rsidR="007017E1" w:rsidRDefault="007017E1" w:rsidP="007017E1">
      <w:pPr>
        <w:spacing w:line="360" w:lineRule="auto"/>
        <w:jc w:val="center"/>
        <w:rPr>
          <w:b/>
          <w:u w:val="single"/>
        </w:rPr>
      </w:pPr>
      <w:r w:rsidRPr="002E46D6">
        <w:rPr>
          <w:b/>
          <w:u w:val="single"/>
        </w:rPr>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772BC4" w:rsidRPr="008C2258" w:rsidRDefault="00772BC4" w:rsidP="00772BC4">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772BC4" w:rsidRPr="008C2258" w:rsidRDefault="00772BC4" w:rsidP="00772BC4">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Pr>
          <w:sz w:val="22"/>
          <w:szCs w:val="22"/>
        </w:rPr>
        <w:t>VSM</w:t>
      </w:r>
      <w:r w:rsidRPr="008C2258">
        <w:rPr>
          <w:sz w:val="22"/>
          <w:szCs w:val="22"/>
        </w:rPr>
        <w:t>.</w:t>
      </w:r>
    </w:p>
    <w:p w:rsidR="00772BC4" w:rsidRPr="008C2258" w:rsidRDefault="00772BC4" w:rsidP="00772BC4">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772BC4" w:rsidRDefault="00772BC4" w:rsidP="00772BC4">
      <w:pPr>
        <w:ind w:left="720" w:firstLine="720"/>
        <w:rPr>
          <w:b/>
          <w:sz w:val="20"/>
          <w:szCs w:val="20"/>
        </w:rPr>
      </w:pPr>
    </w:p>
    <w:p w:rsidR="00772BC4" w:rsidRDefault="00772BC4" w:rsidP="00772BC4">
      <w:pPr>
        <w:ind w:left="720" w:firstLine="720"/>
        <w:rPr>
          <w:b/>
          <w:sz w:val="20"/>
          <w:szCs w:val="20"/>
        </w:rPr>
      </w:pPr>
      <w:r w:rsidRPr="0039534E">
        <w:rPr>
          <w:b/>
          <w:sz w:val="20"/>
          <w:szCs w:val="20"/>
        </w:rPr>
        <w:t>Analytical charges related to experiments performed with VSM</w:t>
      </w:r>
    </w:p>
    <w:p w:rsidR="00772BC4" w:rsidRPr="0039534E" w:rsidRDefault="00772BC4" w:rsidP="00772BC4">
      <w:pPr>
        <w:ind w:left="720" w:firstLine="720"/>
        <w:rPr>
          <w:b/>
          <w:sz w:val="20"/>
          <w:szCs w:val="20"/>
        </w:rPr>
      </w:pPr>
    </w:p>
    <w:tbl>
      <w:tblPr>
        <w:tblStyle w:val="TableGrid"/>
        <w:tblW w:w="0" w:type="auto"/>
        <w:jc w:val="center"/>
        <w:tblLook w:val="04A0" w:firstRow="1" w:lastRow="0" w:firstColumn="1" w:lastColumn="0" w:noHBand="0" w:noVBand="1"/>
      </w:tblPr>
      <w:tblGrid>
        <w:gridCol w:w="1378"/>
        <w:gridCol w:w="3117"/>
        <w:gridCol w:w="2793"/>
        <w:gridCol w:w="2693"/>
      </w:tblGrid>
      <w:tr w:rsidR="00772BC4" w:rsidRPr="0039534E" w:rsidTr="004176B2">
        <w:trPr>
          <w:jc w:val="center"/>
        </w:trPr>
        <w:tc>
          <w:tcPr>
            <w:tcW w:w="1378" w:type="dxa"/>
            <w:vMerge w:val="restart"/>
            <w:vAlign w:val="center"/>
          </w:tcPr>
          <w:p w:rsidR="00772BC4" w:rsidRPr="0039534E" w:rsidRDefault="00772BC4" w:rsidP="00B06D18">
            <w:pPr>
              <w:jc w:val="center"/>
              <w:rPr>
                <w:sz w:val="20"/>
                <w:szCs w:val="20"/>
              </w:rPr>
            </w:pPr>
            <w:r w:rsidRPr="0039534E">
              <w:rPr>
                <w:sz w:val="20"/>
                <w:szCs w:val="20"/>
              </w:rPr>
              <w:t>Name of the facility</w:t>
            </w:r>
          </w:p>
        </w:tc>
        <w:tc>
          <w:tcPr>
            <w:tcW w:w="3117" w:type="dxa"/>
            <w:vMerge w:val="restart"/>
            <w:vAlign w:val="center"/>
          </w:tcPr>
          <w:p w:rsidR="00772BC4" w:rsidRPr="0039534E" w:rsidRDefault="00772BC4" w:rsidP="00B06D18">
            <w:pPr>
              <w:jc w:val="center"/>
              <w:rPr>
                <w:sz w:val="20"/>
                <w:szCs w:val="20"/>
              </w:rPr>
            </w:pPr>
            <w:r w:rsidRPr="0039534E">
              <w:rPr>
                <w:sz w:val="20"/>
                <w:szCs w:val="20"/>
              </w:rPr>
              <w:t>Measurement type</w:t>
            </w:r>
          </w:p>
        </w:tc>
        <w:tc>
          <w:tcPr>
            <w:tcW w:w="5486" w:type="dxa"/>
            <w:gridSpan w:val="2"/>
          </w:tcPr>
          <w:p w:rsidR="00772BC4" w:rsidRPr="0039534E" w:rsidRDefault="00772BC4" w:rsidP="00B06D18">
            <w:pPr>
              <w:jc w:val="center"/>
              <w:rPr>
                <w:sz w:val="20"/>
                <w:szCs w:val="20"/>
              </w:rPr>
            </w:pPr>
            <w:r w:rsidRPr="0039534E">
              <w:rPr>
                <w:sz w:val="20"/>
                <w:szCs w:val="20"/>
              </w:rPr>
              <w:t>Analytical charges (in INR, per one hour)</w:t>
            </w:r>
          </w:p>
        </w:tc>
      </w:tr>
      <w:tr w:rsidR="004176B2" w:rsidRPr="0039534E" w:rsidTr="004176B2">
        <w:trPr>
          <w:jc w:val="center"/>
        </w:trPr>
        <w:tc>
          <w:tcPr>
            <w:tcW w:w="1378" w:type="dxa"/>
            <w:vMerge/>
            <w:vAlign w:val="center"/>
          </w:tcPr>
          <w:p w:rsidR="004176B2" w:rsidRPr="0039534E" w:rsidRDefault="004176B2" w:rsidP="00B06D18">
            <w:pPr>
              <w:jc w:val="center"/>
              <w:rPr>
                <w:b/>
                <w:sz w:val="20"/>
                <w:szCs w:val="20"/>
              </w:rPr>
            </w:pPr>
          </w:p>
        </w:tc>
        <w:tc>
          <w:tcPr>
            <w:tcW w:w="3117" w:type="dxa"/>
            <w:vMerge/>
            <w:vAlign w:val="center"/>
          </w:tcPr>
          <w:p w:rsidR="004176B2" w:rsidRPr="0039534E" w:rsidRDefault="004176B2" w:rsidP="00B06D18">
            <w:pPr>
              <w:jc w:val="center"/>
              <w:rPr>
                <w:b/>
                <w:sz w:val="20"/>
                <w:szCs w:val="20"/>
              </w:rPr>
            </w:pPr>
          </w:p>
        </w:tc>
        <w:tc>
          <w:tcPr>
            <w:tcW w:w="2793" w:type="dxa"/>
          </w:tcPr>
          <w:p w:rsidR="004176B2" w:rsidRPr="0039534E" w:rsidRDefault="004176B2" w:rsidP="00B06D18">
            <w:pPr>
              <w:jc w:val="center"/>
              <w:rPr>
                <w:sz w:val="20"/>
                <w:szCs w:val="20"/>
              </w:rPr>
            </w:pPr>
            <w:r w:rsidRPr="0039534E">
              <w:rPr>
                <w:sz w:val="20"/>
                <w:szCs w:val="20"/>
              </w:rPr>
              <w:t>Users from external academic institutes</w:t>
            </w:r>
          </w:p>
        </w:tc>
        <w:tc>
          <w:tcPr>
            <w:tcW w:w="2693" w:type="dxa"/>
            <w:vAlign w:val="center"/>
          </w:tcPr>
          <w:p w:rsidR="004176B2" w:rsidRPr="0039534E" w:rsidRDefault="004176B2" w:rsidP="00B06D18">
            <w:pPr>
              <w:jc w:val="center"/>
              <w:rPr>
                <w:sz w:val="20"/>
                <w:szCs w:val="20"/>
              </w:rPr>
            </w:pPr>
            <w:r w:rsidRPr="0039534E">
              <w:rPr>
                <w:sz w:val="20"/>
                <w:szCs w:val="20"/>
              </w:rPr>
              <w:t>Users from Industries /R &amp; D laboratories</w:t>
            </w:r>
          </w:p>
        </w:tc>
      </w:tr>
      <w:tr w:rsidR="004176B2" w:rsidRPr="0039534E" w:rsidTr="004176B2">
        <w:trPr>
          <w:jc w:val="center"/>
        </w:trPr>
        <w:tc>
          <w:tcPr>
            <w:tcW w:w="1378" w:type="dxa"/>
            <w:vMerge w:val="restart"/>
            <w:vAlign w:val="center"/>
          </w:tcPr>
          <w:p w:rsidR="004176B2" w:rsidRPr="0039534E" w:rsidRDefault="004176B2" w:rsidP="00B06D18">
            <w:pPr>
              <w:jc w:val="center"/>
              <w:rPr>
                <w:sz w:val="20"/>
                <w:szCs w:val="20"/>
              </w:rPr>
            </w:pPr>
            <w:r w:rsidRPr="0039534E">
              <w:rPr>
                <w:sz w:val="20"/>
                <w:szCs w:val="20"/>
              </w:rPr>
              <w:t>VSM/ACMS</w:t>
            </w:r>
          </w:p>
        </w:tc>
        <w:tc>
          <w:tcPr>
            <w:tcW w:w="3117" w:type="dxa"/>
          </w:tcPr>
          <w:p w:rsidR="004176B2" w:rsidRPr="0039534E" w:rsidRDefault="004176B2" w:rsidP="00B06D18">
            <w:pPr>
              <w:jc w:val="center"/>
              <w:rPr>
                <w:sz w:val="20"/>
                <w:szCs w:val="20"/>
              </w:rPr>
            </w:pPr>
            <w:r w:rsidRPr="0039534E">
              <w:rPr>
                <w:sz w:val="20"/>
                <w:szCs w:val="20"/>
              </w:rPr>
              <w:t>M-H (at a given temperature)</w:t>
            </w:r>
          </w:p>
        </w:tc>
        <w:tc>
          <w:tcPr>
            <w:tcW w:w="2793" w:type="dxa"/>
          </w:tcPr>
          <w:p w:rsidR="004176B2" w:rsidRPr="0039534E" w:rsidRDefault="004176B2" w:rsidP="00B06D18">
            <w:pPr>
              <w:jc w:val="center"/>
              <w:rPr>
                <w:sz w:val="20"/>
                <w:szCs w:val="20"/>
              </w:rPr>
            </w:pPr>
            <w:r w:rsidRPr="0039534E">
              <w:rPr>
                <w:sz w:val="20"/>
                <w:szCs w:val="20"/>
              </w:rPr>
              <w:t>1000</w:t>
            </w:r>
          </w:p>
        </w:tc>
        <w:tc>
          <w:tcPr>
            <w:tcW w:w="2693" w:type="dxa"/>
          </w:tcPr>
          <w:p w:rsidR="004176B2" w:rsidRPr="0039534E" w:rsidRDefault="004176B2" w:rsidP="00B06D18">
            <w:pPr>
              <w:jc w:val="center"/>
              <w:rPr>
                <w:sz w:val="20"/>
                <w:szCs w:val="20"/>
              </w:rPr>
            </w:pPr>
            <w:r w:rsidRPr="0039534E">
              <w:rPr>
                <w:sz w:val="20"/>
                <w:szCs w:val="20"/>
              </w:rPr>
              <w:t>3000</w:t>
            </w:r>
          </w:p>
        </w:tc>
      </w:tr>
      <w:tr w:rsidR="004176B2" w:rsidRPr="0039534E" w:rsidTr="004176B2">
        <w:trPr>
          <w:jc w:val="center"/>
        </w:trPr>
        <w:tc>
          <w:tcPr>
            <w:tcW w:w="1378" w:type="dxa"/>
            <w:vMerge/>
          </w:tcPr>
          <w:p w:rsidR="004176B2" w:rsidRPr="0039534E" w:rsidRDefault="004176B2" w:rsidP="00B06D18">
            <w:pPr>
              <w:jc w:val="center"/>
              <w:rPr>
                <w:sz w:val="20"/>
                <w:szCs w:val="20"/>
              </w:rPr>
            </w:pPr>
          </w:p>
        </w:tc>
        <w:tc>
          <w:tcPr>
            <w:tcW w:w="3117" w:type="dxa"/>
          </w:tcPr>
          <w:p w:rsidR="004176B2" w:rsidRPr="0039534E" w:rsidRDefault="004176B2" w:rsidP="00B06D18">
            <w:pPr>
              <w:jc w:val="center"/>
              <w:rPr>
                <w:sz w:val="20"/>
                <w:szCs w:val="20"/>
              </w:rPr>
            </w:pPr>
            <w:r w:rsidRPr="0039534E">
              <w:rPr>
                <w:sz w:val="20"/>
                <w:szCs w:val="20"/>
              </w:rPr>
              <w:t>M-T/ACMS-I (60-400 K)</w:t>
            </w:r>
          </w:p>
        </w:tc>
        <w:tc>
          <w:tcPr>
            <w:tcW w:w="2793" w:type="dxa"/>
          </w:tcPr>
          <w:p w:rsidR="004176B2" w:rsidRPr="0039534E" w:rsidRDefault="004176B2" w:rsidP="00B06D18">
            <w:pPr>
              <w:jc w:val="center"/>
              <w:rPr>
                <w:sz w:val="20"/>
                <w:szCs w:val="20"/>
              </w:rPr>
            </w:pPr>
            <w:r w:rsidRPr="0039534E">
              <w:rPr>
                <w:sz w:val="20"/>
                <w:szCs w:val="20"/>
              </w:rPr>
              <w:t>1000</w:t>
            </w:r>
          </w:p>
        </w:tc>
        <w:tc>
          <w:tcPr>
            <w:tcW w:w="2693" w:type="dxa"/>
          </w:tcPr>
          <w:p w:rsidR="004176B2" w:rsidRPr="0039534E" w:rsidRDefault="004176B2" w:rsidP="00B06D18">
            <w:pPr>
              <w:jc w:val="center"/>
              <w:rPr>
                <w:sz w:val="20"/>
                <w:szCs w:val="20"/>
              </w:rPr>
            </w:pPr>
            <w:r w:rsidRPr="0039534E">
              <w:rPr>
                <w:sz w:val="20"/>
                <w:szCs w:val="20"/>
              </w:rPr>
              <w:t>3000</w:t>
            </w:r>
          </w:p>
        </w:tc>
      </w:tr>
      <w:tr w:rsidR="004176B2" w:rsidRPr="0039534E" w:rsidTr="004176B2">
        <w:trPr>
          <w:jc w:val="center"/>
        </w:trPr>
        <w:tc>
          <w:tcPr>
            <w:tcW w:w="1378" w:type="dxa"/>
            <w:vMerge/>
          </w:tcPr>
          <w:p w:rsidR="004176B2" w:rsidRPr="0039534E" w:rsidRDefault="004176B2" w:rsidP="00B06D18">
            <w:pPr>
              <w:jc w:val="center"/>
              <w:rPr>
                <w:sz w:val="20"/>
                <w:szCs w:val="20"/>
              </w:rPr>
            </w:pPr>
          </w:p>
        </w:tc>
        <w:tc>
          <w:tcPr>
            <w:tcW w:w="3117" w:type="dxa"/>
          </w:tcPr>
          <w:p w:rsidR="004176B2" w:rsidRPr="0039534E" w:rsidRDefault="004176B2" w:rsidP="00B06D18">
            <w:pPr>
              <w:jc w:val="center"/>
              <w:rPr>
                <w:sz w:val="20"/>
                <w:szCs w:val="20"/>
              </w:rPr>
            </w:pPr>
            <w:r w:rsidRPr="0039534E">
              <w:rPr>
                <w:sz w:val="20"/>
                <w:szCs w:val="20"/>
              </w:rPr>
              <w:t>M-T/ACMS-II (400-1000 K)</w:t>
            </w:r>
          </w:p>
        </w:tc>
        <w:tc>
          <w:tcPr>
            <w:tcW w:w="2793" w:type="dxa"/>
          </w:tcPr>
          <w:p w:rsidR="004176B2" w:rsidRPr="0039534E" w:rsidRDefault="004176B2" w:rsidP="00B06D18">
            <w:pPr>
              <w:jc w:val="center"/>
              <w:rPr>
                <w:sz w:val="20"/>
                <w:szCs w:val="20"/>
              </w:rPr>
            </w:pPr>
            <w:r w:rsidRPr="0039534E">
              <w:rPr>
                <w:sz w:val="20"/>
                <w:szCs w:val="20"/>
              </w:rPr>
              <w:t>1000</w:t>
            </w:r>
          </w:p>
        </w:tc>
        <w:tc>
          <w:tcPr>
            <w:tcW w:w="2693" w:type="dxa"/>
          </w:tcPr>
          <w:p w:rsidR="004176B2" w:rsidRPr="0039534E" w:rsidRDefault="004176B2" w:rsidP="00B06D18">
            <w:pPr>
              <w:jc w:val="center"/>
              <w:rPr>
                <w:sz w:val="20"/>
                <w:szCs w:val="20"/>
              </w:rPr>
            </w:pPr>
            <w:r w:rsidRPr="0039534E">
              <w:rPr>
                <w:sz w:val="20"/>
                <w:szCs w:val="20"/>
              </w:rPr>
              <w:t>3000</w:t>
            </w:r>
          </w:p>
        </w:tc>
      </w:tr>
    </w:tbl>
    <w:p w:rsidR="00772BC4" w:rsidRDefault="00772BC4" w:rsidP="00150F86">
      <w:pPr>
        <w:spacing w:line="360" w:lineRule="auto"/>
        <w:jc w:val="both"/>
      </w:pPr>
    </w:p>
    <w:p w:rsidR="00150F86" w:rsidRPr="002E46D6" w:rsidRDefault="00150F86" w:rsidP="00150F86">
      <w:pPr>
        <w:spacing w:line="360" w:lineRule="auto"/>
        <w:jc w:val="both"/>
        <w:rPr>
          <w:b/>
          <w:u w:val="single"/>
        </w:rPr>
      </w:pPr>
      <w:r>
        <w:t>*</w:t>
      </w:r>
      <w:r w:rsidRPr="00772BC4">
        <w:rPr>
          <w:sz w:val="20"/>
          <w:szCs w:val="20"/>
        </w:rPr>
        <w:t>For any specific customized measurement/testing, the analytical charges can be estimat</w:t>
      </w:r>
      <w:bookmarkStart w:id="0" w:name="_GoBack"/>
      <w:bookmarkEnd w:id="0"/>
      <w:r w:rsidRPr="00772BC4">
        <w:rPr>
          <w:sz w:val="20"/>
          <w:szCs w:val="20"/>
        </w:rPr>
        <w:t>ed in consultation with Physics department</w:t>
      </w:r>
      <w:r w:rsidRPr="004D5B94">
        <w:t>.</w:t>
      </w:r>
    </w:p>
    <w:sectPr w:rsidR="00150F86" w:rsidRPr="002E46D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4360"/>
    <w:multiLevelType w:val="hybridMultilevel"/>
    <w:tmpl w:val="77103A20"/>
    <w:lvl w:ilvl="0" w:tplc="1A4E88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99630CB"/>
    <w:multiLevelType w:val="hybridMultilevel"/>
    <w:tmpl w:val="5666E26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2"/>
  </w:num>
  <w:num w:numId="5">
    <w:abstractNumId w:val="3"/>
  </w:num>
  <w:num w:numId="6">
    <w:abstractNumId w:val="2"/>
  </w:num>
  <w:num w:numId="7">
    <w:abstractNumId w:val="6"/>
  </w:num>
  <w:num w:numId="8">
    <w:abstractNumId w:val="0"/>
  </w:num>
  <w:num w:numId="9">
    <w:abstractNumId w:val="8"/>
  </w:num>
  <w:num w:numId="10">
    <w:abstractNumId w:val="11"/>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5A19"/>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176B2"/>
    <w:rsid w:val="00430888"/>
    <w:rsid w:val="004358DD"/>
    <w:rsid w:val="00440FE3"/>
    <w:rsid w:val="00454626"/>
    <w:rsid w:val="00464CD3"/>
    <w:rsid w:val="00464FAA"/>
    <w:rsid w:val="00473572"/>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72BC4"/>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6DC6"/>
    <w:rsid w:val="00EE3C18"/>
    <w:rsid w:val="00EE4871"/>
    <w:rsid w:val="00EF048C"/>
    <w:rsid w:val="00EF43FC"/>
    <w:rsid w:val="00EF6340"/>
    <w:rsid w:val="00EF777A"/>
    <w:rsid w:val="00F020EC"/>
    <w:rsid w:val="00F02827"/>
    <w:rsid w:val="00F044EA"/>
    <w:rsid w:val="00F15F24"/>
    <w:rsid w:val="00F16AA6"/>
    <w:rsid w:val="00F31E7A"/>
    <w:rsid w:val="00F433A5"/>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772BC4"/>
    <w:pPr>
      <w:tabs>
        <w:tab w:val="center" w:pos="4153"/>
        <w:tab w:val="right" w:pos="8306"/>
      </w:tabs>
      <w:spacing w:line="360" w:lineRule="auto"/>
    </w:pPr>
  </w:style>
  <w:style w:type="character" w:customStyle="1" w:styleId="FooterChar">
    <w:name w:val="Footer Char"/>
    <w:basedOn w:val="DefaultParagraphFont"/>
    <w:link w:val="Footer"/>
    <w:uiPriority w:val="99"/>
    <w:rsid w:val="00772BC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 w:type="paragraph" w:styleId="Footer">
    <w:name w:val="footer"/>
    <w:basedOn w:val="Normal"/>
    <w:link w:val="FooterChar"/>
    <w:uiPriority w:val="99"/>
    <w:rsid w:val="00772BC4"/>
    <w:pPr>
      <w:tabs>
        <w:tab w:val="center" w:pos="4153"/>
        <w:tab w:val="right" w:pos="8306"/>
      </w:tabs>
      <w:spacing w:line="360" w:lineRule="auto"/>
    </w:pPr>
  </w:style>
  <w:style w:type="character" w:customStyle="1" w:styleId="FooterChar">
    <w:name w:val="Footer Char"/>
    <w:basedOn w:val="DefaultParagraphFont"/>
    <w:link w:val="Footer"/>
    <w:uiPriority w:val="99"/>
    <w:rsid w:val="00772BC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7</cp:revision>
  <cp:lastPrinted>2020-12-18T10:24:00Z</cp:lastPrinted>
  <dcterms:created xsi:type="dcterms:W3CDTF">2022-04-08T06:18:00Z</dcterms:created>
  <dcterms:modified xsi:type="dcterms:W3CDTF">2022-04-18T07:52:00Z</dcterms:modified>
</cp:coreProperties>
</file>